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99" w:rsidRPr="008622BB" w:rsidRDefault="002C1B99" w:rsidP="008622BB">
      <w:pPr>
        <w:pStyle w:val="NoSpacing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>ROMÂNIA</w:t>
      </w:r>
    </w:p>
    <w:p w:rsidR="002C1B99" w:rsidRPr="008622BB" w:rsidRDefault="002C1B99" w:rsidP="008622BB">
      <w:pPr>
        <w:pStyle w:val="NoSpacing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>JUDEŢUL GIURGIU</w:t>
      </w:r>
    </w:p>
    <w:p w:rsidR="002C1B99" w:rsidRPr="008622BB" w:rsidRDefault="002C1B99" w:rsidP="008622BB">
      <w:pPr>
        <w:pStyle w:val="NoSpacing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>CONSILIUL JUDEŢEAN GIURGIU</w:t>
      </w:r>
    </w:p>
    <w:p w:rsidR="002C1B99" w:rsidRPr="008622BB" w:rsidRDefault="002C1B99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2C1B99" w:rsidRPr="008622BB" w:rsidRDefault="002C1B99" w:rsidP="00835ABA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62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22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3CEC" w:rsidRPr="008622BB" w:rsidRDefault="00B43CEC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B43CEC" w:rsidRPr="008622BB" w:rsidRDefault="00B43CEC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2C1B99" w:rsidRPr="00E56158" w:rsidRDefault="002C1B99" w:rsidP="008622BB">
      <w:pPr>
        <w:pStyle w:val="NoSpacing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6158">
        <w:rPr>
          <w:rFonts w:ascii="Times New Roman" w:hAnsi="Times New Roman" w:cs="Times New Roman"/>
          <w:b/>
          <w:sz w:val="24"/>
          <w:szCs w:val="24"/>
        </w:rPr>
        <w:t>HOTĂRÂRE</w:t>
      </w:r>
    </w:p>
    <w:p w:rsidR="00201FF8" w:rsidRPr="00E56158" w:rsidRDefault="00201FF8" w:rsidP="008622BB">
      <w:pPr>
        <w:pStyle w:val="NoSpacing"/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6158">
        <w:rPr>
          <w:rFonts w:ascii="Times New Roman" w:hAnsi="Times New Roman" w:cs="Times New Roman"/>
          <w:b/>
          <w:sz w:val="24"/>
          <w:szCs w:val="24"/>
          <w:lang w:val="ro-RO"/>
        </w:rPr>
        <w:t>privind aprobarea dări</w:t>
      </w:r>
      <w:r w:rsidR="00835ABA" w:rsidRPr="00E56158">
        <w:rPr>
          <w:rFonts w:ascii="Times New Roman" w:hAnsi="Times New Roman" w:cs="Times New Roman"/>
          <w:b/>
          <w:sz w:val="24"/>
          <w:szCs w:val="24"/>
          <w:lang w:val="ro-RO"/>
        </w:rPr>
        <w:t>i în administrarea Teatrului „</w:t>
      </w:r>
      <w:r w:rsidRPr="00E56158">
        <w:rPr>
          <w:rFonts w:ascii="Times New Roman" w:hAnsi="Times New Roman" w:cs="Times New Roman"/>
          <w:b/>
          <w:sz w:val="24"/>
          <w:szCs w:val="24"/>
          <w:lang w:val="ro-RO"/>
        </w:rPr>
        <w:t>Tudor Vianu</w:t>
      </w:r>
      <w:r w:rsidRPr="00E5615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43CEC" w:rsidRPr="00E561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bunurilor imobile (teren </w:t>
      </w:r>
      <w:r w:rsidR="00B43CEC" w:rsidRPr="00E56158">
        <w:rPr>
          <w:rFonts w:ascii="Times New Roman" w:hAnsi="Cambria Math" w:cs="Times New Roman"/>
          <w:b/>
          <w:sz w:val="24"/>
          <w:szCs w:val="24"/>
          <w:lang w:val="ro-RO"/>
        </w:rPr>
        <w:t>ș</w:t>
      </w:r>
      <w:r w:rsidR="00B43CEC" w:rsidRPr="00E56158">
        <w:rPr>
          <w:rFonts w:ascii="Times New Roman" w:hAnsi="Times New Roman" w:cs="Times New Roman"/>
          <w:b/>
          <w:sz w:val="24"/>
          <w:szCs w:val="24"/>
          <w:lang w:val="ro-RO"/>
        </w:rPr>
        <w:t>i clădiri aferente),</w:t>
      </w:r>
      <w:r w:rsidRPr="00E561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situat</w:t>
      </w:r>
      <w:r w:rsidR="00B43CEC" w:rsidRPr="00E56158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E561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Municipiul Giurgiu, Str. Mircea cel Bătrăn, nr</w:t>
      </w:r>
      <w:r w:rsidR="00B43CEC" w:rsidRPr="00E5615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E56158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bookmarkEnd w:id="0"/>
    <w:p w:rsidR="00B43CEC" w:rsidRDefault="00B43CEC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835ABA" w:rsidRDefault="00835ABA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835ABA" w:rsidRPr="008622BB" w:rsidRDefault="00835ABA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2C1B99" w:rsidRPr="008622BB" w:rsidRDefault="002C1B99" w:rsidP="008622BB">
      <w:pPr>
        <w:pStyle w:val="NoSpacing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>CONSILIUL JUDEŢEAN GIURGIU,</w:t>
      </w:r>
    </w:p>
    <w:p w:rsidR="001C2F43" w:rsidRDefault="00B43CEC" w:rsidP="008622BB">
      <w:pPr>
        <w:pStyle w:val="NoSpacing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F43">
        <w:rPr>
          <w:rFonts w:ascii="Times New Roman" w:hAnsi="Times New Roman" w:cs="Times New Roman"/>
          <w:sz w:val="24"/>
          <w:szCs w:val="24"/>
        </w:rPr>
        <w:t>e</w:t>
      </w:r>
      <w:r w:rsidR="002C1B99" w:rsidRPr="008622BB">
        <w:rPr>
          <w:rFonts w:ascii="Times New Roman" w:hAnsi="Times New Roman" w:cs="Times New Roman"/>
          <w:sz w:val="24"/>
          <w:szCs w:val="24"/>
        </w:rPr>
        <w:t>xpunerea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Judeţ</w:t>
      </w:r>
      <w:r w:rsidR="001C2F43">
        <w:rPr>
          <w:rFonts w:ascii="Times New Roman" w:hAnsi="Times New Roman" w:cs="Times New Roman"/>
          <w:sz w:val="24"/>
          <w:szCs w:val="24"/>
        </w:rPr>
        <w:t>ean</w:t>
      </w:r>
      <w:proofErr w:type="spellEnd"/>
      <w:r w:rsidR="001C2F43">
        <w:rPr>
          <w:rFonts w:ascii="Times New Roman" w:hAnsi="Times New Roman" w:cs="Times New Roman"/>
          <w:sz w:val="24"/>
          <w:szCs w:val="24"/>
        </w:rPr>
        <w:t xml:space="preserve"> Giurgiu </w:t>
      </w:r>
      <w:proofErr w:type="spellStart"/>
      <w:r w:rsidR="001C2F43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="001C2F43">
        <w:rPr>
          <w:rFonts w:ascii="Times New Roman" w:hAnsi="Times New Roman" w:cs="Times New Roman"/>
          <w:sz w:val="24"/>
          <w:szCs w:val="24"/>
        </w:rPr>
        <w:t xml:space="preserve"> la nr.</w:t>
      </w:r>
      <w:r w:rsidR="005B48FA" w:rsidRPr="008622BB">
        <w:rPr>
          <w:rFonts w:ascii="Times New Roman" w:hAnsi="Times New Roman" w:cs="Times New Roman"/>
          <w:sz w:val="24"/>
          <w:szCs w:val="24"/>
        </w:rPr>
        <w:t xml:space="preserve">101  din 04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i</w:t>
      </w:r>
      <w:r w:rsidR="005B48FA" w:rsidRPr="008622BB">
        <w:rPr>
          <w:rFonts w:ascii="Times New Roman" w:hAnsi="Times New Roman" w:cs="Times New Roman"/>
          <w:sz w:val="24"/>
          <w:szCs w:val="24"/>
        </w:rPr>
        <w:t>anuarie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201</w:t>
      </w:r>
      <w:r w:rsidR="005B48FA" w:rsidRPr="008622BB">
        <w:rPr>
          <w:rFonts w:ascii="Times New Roman" w:hAnsi="Times New Roman" w:cs="Times New Roman"/>
          <w:sz w:val="24"/>
          <w:szCs w:val="24"/>
        </w:rPr>
        <w:t>7</w:t>
      </w:r>
      <w:r w:rsidR="002C1B99" w:rsidRPr="00862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F4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1C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F4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1C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F43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1C2F43">
        <w:rPr>
          <w:rFonts w:ascii="Times New Roman" w:hAnsi="Times New Roman" w:cs="Times New Roman"/>
          <w:sz w:val="24"/>
          <w:szCs w:val="24"/>
        </w:rPr>
        <w:t>, de</w:t>
      </w:r>
      <w:proofErr w:type="spellStart"/>
      <w:r w:rsidR="001C2F43">
        <w:rPr>
          <w:rFonts w:ascii="Times New Roman" w:hAnsi="Times New Roman" w:cs="Times New Roman"/>
          <w:sz w:val="24"/>
          <w:szCs w:val="24"/>
          <w:lang w:val="ro-RO"/>
        </w:rPr>
        <w:t>zvoltare</w:t>
      </w:r>
      <w:proofErr w:type="spellEnd"/>
      <w:r w:rsidR="001C2F43">
        <w:rPr>
          <w:rFonts w:ascii="Times New Roman" w:hAnsi="Times New Roman" w:cs="Times New Roman"/>
          <w:sz w:val="24"/>
          <w:szCs w:val="24"/>
          <w:lang w:val="ro-RO"/>
        </w:rPr>
        <w:t xml:space="preserve"> regională </w:t>
      </w:r>
      <w:proofErr w:type="spellStart"/>
      <w:r w:rsidR="001C2F4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C2F43">
        <w:rPr>
          <w:rFonts w:ascii="Times New Roman" w:hAnsi="Times New Roman" w:cs="Times New Roman"/>
          <w:sz w:val="24"/>
          <w:szCs w:val="24"/>
          <w:lang w:val="ro-RO"/>
        </w:rPr>
        <w:t xml:space="preserve"> integrare europeană, r</w:t>
      </w:r>
      <w:r w:rsidR="001C2F43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aportul Comisiei juridice, apărarea </w:t>
      </w:r>
      <w:proofErr w:type="spellStart"/>
      <w:r w:rsidR="001C2F43" w:rsidRPr="008622BB">
        <w:rPr>
          <w:rFonts w:ascii="Times New Roman" w:hAnsi="Times New Roman" w:cs="Times New Roman"/>
          <w:sz w:val="24"/>
          <w:szCs w:val="24"/>
          <w:lang w:val="ro-RO"/>
        </w:rPr>
        <w:t>ordinei</w:t>
      </w:r>
      <w:proofErr w:type="spellEnd"/>
      <w:r w:rsidR="001C2F43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 publice </w:t>
      </w:r>
      <w:proofErr w:type="spellStart"/>
      <w:r w:rsidR="001C2F43" w:rsidRPr="008622B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C2F43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C2F43" w:rsidRPr="008622BB">
        <w:rPr>
          <w:rFonts w:ascii="Times New Roman" w:hAnsi="Times New Roman" w:cs="Times New Roman"/>
          <w:sz w:val="24"/>
          <w:szCs w:val="24"/>
          <w:lang w:val="ro-RO"/>
        </w:rPr>
        <w:t>egalităţii</w:t>
      </w:r>
      <w:proofErr w:type="spellEnd"/>
      <w:r w:rsidR="001C2F43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1C2F43" w:rsidRPr="008622BB">
        <w:rPr>
          <w:rFonts w:ascii="Times New Roman" w:hAnsi="Times New Roman" w:cs="Times New Roman"/>
          <w:sz w:val="24"/>
          <w:szCs w:val="24"/>
          <w:lang w:val="ro-RO"/>
        </w:rPr>
        <w:t>şanse</w:t>
      </w:r>
      <w:proofErr w:type="spellEnd"/>
      <w:r w:rsidR="001C2F43">
        <w:rPr>
          <w:rFonts w:ascii="Times New Roman" w:hAnsi="Times New Roman" w:cs="Times New Roman"/>
          <w:sz w:val="24"/>
          <w:szCs w:val="24"/>
          <w:lang w:val="ro-RO"/>
        </w:rPr>
        <w:t xml:space="preserve">, raportul Comisiei pentru amenajarea teritoriului, urbanism, </w:t>
      </w:r>
      <w:proofErr w:type="spellStart"/>
      <w:r w:rsidR="001C2F43">
        <w:rPr>
          <w:rFonts w:ascii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="001C2F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C2F4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C2F43"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nr.</w:t>
      </w:r>
      <w:r w:rsidR="005B48FA" w:rsidRPr="008622BB">
        <w:rPr>
          <w:rFonts w:ascii="Times New Roman" w:hAnsi="Times New Roman" w:cs="Times New Roman"/>
          <w:sz w:val="24"/>
          <w:szCs w:val="24"/>
        </w:rPr>
        <w:t>102</w:t>
      </w:r>
      <w:r w:rsidR="002C1B99" w:rsidRPr="008622BB">
        <w:rPr>
          <w:rFonts w:ascii="Times New Roman" w:hAnsi="Times New Roman" w:cs="Times New Roman"/>
          <w:sz w:val="24"/>
          <w:szCs w:val="24"/>
        </w:rPr>
        <w:t xml:space="preserve"> din </w:t>
      </w:r>
      <w:r w:rsidR="005B48FA" w:rsidRPr="008622BB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i</w:t>
      </w:r>
      <w:r w:rsidR="005B48FA" w:rsidRPr="008622BB">
        <w:rPr>
          <w:rFonts w:ascii="Times New Roman" w:hAnsi="Times New Roman" w:cs="Times New Roman"/>
          <w:sz w:val="24"/>
          <w:szCs w:val="24"/>
        </w:rPr>
        <w:t>anuarie</w:t>
      </w:r>
      <w:proofErr w:type="spellEnd"/>
      <w:r w:rsidR="005B48FA" w:rsidRPr="008622BB">
        <w:rPr>
          <w:rFonts w:ascii="Times New Roman" w:hAnsi="Times New Roman" w:cs="Times New Roman"/>
          <w:sz w:val="24"/>
          <w:szCs w:val="24"/>
        </w:rPr>
        <w:t xml:space="preserve"> 2017</w:t>
      </w:r>
      <w:r w:rsidR="002C1B99" w:rsidRPr="008622B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="002C1B99" w:rsidRPr="00862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B99" w:rsidRPr="008622BB">
        <w:rPr>
          <w:rFonts w:ascii="Times New Roman" w:hAnsi="Times New Roman" w:cs="Times New Roman"/>
          <w:sz w:val="24"/>
          <w:szCs w:val="24"/>
        </w:rPr>
        <w:t>l</w:t>
      </w:r>
      <w:r w:rsidR="00835ABA">
        <w:rPr>
          <w:rFonts w:ascii="Times New Roman" w:hAnsi="Times New Roman" w:cs="Times New Roman"/>
          <w:sz w:val="24"/>
          <w:szCs w:val="24"/>
        </w:rPr>
        <w:t>ogistică</w:t>
      </w:r>
      <w:proofErr w:type="spellEnd"/>
      <w:r w:rsidR="0083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3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BA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="00835A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5ABA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835ABA">
        <w:rPr>
          <w:rFonts w:ascii="Times New Roman" w:hAnsi="Times New Roman" w:cs="Times New Roman"/>
          <w:sz w:val="24"/>
          <w:szCs w:val="24"/>
        </w:rPr>
        <w:t>;</w:t>
      </w:r>
      <w:r w:rsidR="002C1B99" w:rsidRPr="008622BB">
        <w:rPr>
          <w:rFonts w:ascii="Times New Roman" w:hAnsi="Times New Roman" w:cs="Times New Roman"/>
          <w:sz w:val="24"/>
          <w:szCs w:val="24"/>
        </w:rPr>
        <w:tab/>
      </w:r>
    </w:p>
    <w:p w:rsidR="002C1B99" w:rsidRPr="008622BB" w:rsidRDefault="002C1B99" w:rsidP="001C2F43">
      <w:pPr>
        <w:pStyle w:val="NoSpacing"/>
        <w:ind w:right="-72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622B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r w:rsidR="00B43CEC" w:rsidRPr="008622BB">
        <w:rPr>
          <w:rFonts w:ascii="Times New Roman" w:hAnsi="Times New Roman" w:cs="Times New Roman"/>
          <w:sz w:val="24"/>
          <w:szCs w:val="24"/>
        </w:rPr>
        <w:t>a</w:t>
      </w:r>
      <w:r w:rsidRPr="008622BB">
        <w:rPr>
          <w:rFonts w:ascii="Times New Roman" w:hAnsi="Times New Roman" w:cs="Times New Roman"/>
          <w:sz w:val="24"/>
          <w:szCs w:val="24"/>
        </w:rPr>
        <w:t xml:space="preserve">rt.97 </w:t>
      </w:r>
      <w:proofErr w:type="spellStart"/>
      <w:r w:rsidR="005B140D" w:rsidRPr="008622BB">
        <w:rPr>
          <w:rFonts w:ascii="Times New Roman" w:hAnsi="Cambria Math" w:cs="Times New Roman"/>
          <w:sz w:val="24"/>
          <w:szCs w:val="24"/>
        </w:rPr>
        <w:t>ș</w:t>
      </w:r>
      <w:r w:rsidR="00B43CEC" w:rsidRPr="00862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3CEC" w:rsidRPr="008622BB">
        <w:rPr>
          <w:rFonts w:ascii="Times New Roman" w:hAnsi="Times New Roman" w:cs="Times New Roman"/>
          <w:sz w:val="24"/>
          <w:szCs w:val="24"/>
        </w:rPr>
        <w:t xml:space="preserve"> art</w:t>
      </w:r>
      <w:r w:rsidR="00B43CEC" w:rsidRPr="008622BB">
        <w:rPr>
          <w:rFonts w:ascii="Times New Roman" w:hAnsi="Times New Roman" w:cs="Times New Roman"/>
          <w:b/>
          <w:sz w:val="24"/>
          <w:szCs w:val="24"/>
        </w:rPr>
        <w:t>.</w:t>
      </w:r>
      <w:r w:rsidRPr="008622BB">
        <w:rPr>
          <w:rFonts w:ascii="Times New Roman" w:hAnsi="Times New Roman" w:cs="Times New Roman"/>
          <w:sz w:val="24"/>
          <w:szCs w:val="24"/>
        </w:rPr>
        <w:t xml:space="preserve">123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="00B43CEC" w:rsidRPr="008622BB">
        <w:rPr>
          <w:rFonts w:ascii="Times New Roman" w:hAnsi="Times New Roman" w:cs="Times New Roman"/>
          <w:b/>
          <w:sz w:val="24"/>
          <w:szCs w:val="24"/>
        </w:rPr>
        <w:t>.</w:t>
      </w:r>
      <w:r w:rsidRPr="008622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22BB">
        <w:rPr>
          <w:rFonts w:ascii="Times New Roman" w:hAnsi="Times New Roman" w:cs="Times New Roman"/>
          <w:sz w:val="24"/>
          <w:szCs w:val="24"/>
        </w:rPr>
        <w:t xml:space="preserve">1) din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35ABA">
        <w:rPr>
          <w:rFonts w:ascii="Times New Roman" w:hAnsi="Times New Roman" w:cs="Times New Roman"/>
          <w:sz w:val="24"/>
          <w:szCs w:val="24"/>
        </w:rPr>
        <w:t>,</w:t>
      </w:r>
    </w:p>
    <w:p w:rsidR="008622BB" w:rsidRDefault="008622BB" w:rsidP="008622BB">
      <w:pPr>
        <w:pStyle w:val="NoSpacing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BA" w:rsidRDefault="00835ABA" w:rsidP="008622BB">
      <w:pPr>
        <w:pStyle w:val="NoSpacing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C1B99" w:rsidRPr="008622BB" w:rsidRDefault="002C1B99" w:rsidP="008622BB">
      <w:pPr>
        <w:pStyle w:val="NoSpacing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BB">
        <w:rPr>
          <w:rFonts w:ascii="Times New Roman" w:hAnsi="Times New Roman" w:cs="Times New Roman"/>
          <w:b/>
          <w:bCs/>
          <w:sz w:val="24"/>
          <w:szCs w:val="24"/>
        </w:rPr>
        <w:t>HOTĂRĂŞTE:</w:t>
      </w:r>
    </w:p>
    <w:p w:rsidR="00B43CEC" w:rsidRDefault="00B43CEC" w:rsidP="008622BB">
      <w:pPr>
        <w:pStyle w:val="NoSpacing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BA" w:rsidRPr="008622BB" w:rsidRDefault="00835ABA" w:rsidP="008622BB">
      <w:pPr>
        <w:pStyle w:val="NoSpacing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C1B99" w:rsidRDefault="002C1B99" w:rsidP="008622BB">
      <w:pPr>
        <w:pStyle w:val="NoSpacing"/>
        <w:ind w:righ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CEC" w:rsidRPr="00862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2BB">
        <w:rPr>
          <w:rFonts w:ascii="Times New Roman" w:hAnsi="Times New Roman" w:cs="Times New Roman"/>
          <w:b/>
          <w:bCs/>
          <w:sz w:val="24"/>
          <w:szCs w:val="24"/>
        </w:rPr>
        <w:t xml:space="preserve">Art.1. </w:t>
      </w:r>
      <w:r w:rsidRPr="008622BB">
        <w:rPr>
          <w:rFonts w:ascii="Times New Roman" w:hAnsi="Times New Roman" w:cs="Times New Roman"/>
          <w:sz w:val="24"/>
          <w:szCs w:val="24"/>
        </w:rPr>
        <w:t xml:space="preserve">– Se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</w:t>
      </w:r>
      <w:r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în administrarea </w:t>
      </w:r>
      <w:r w:rsidR="00835ABA">
        <w:rPr>
          <w:rFonts w:ascii="Times New Roman" w:hAnsi="Times New Roman" w:cs="Times New Roman"/>
          <w:sz w:val="24"/>
          <w:szCs w:val="24"/>
          <w:lang w:val="ro-RO"/>
        </w:rPr>
        <w:t>Teatrului „</w:t>
      </w:r>
      <w:r w:rsidR="00201FF8" w:rsidRPr="008622BB">
        <w:rPr>
          <w:rFonts w:ascii="Times New Roman" w:hAnsi="Times New Roman" w:cs="Times New Roman"/>
          <w:sz w:val="24"/>
          <w:szCs w:val="24"/>
          <w:lang w:val="ro-RO"/>
        </w:rPr>
        <w:t>Tudor Vianu</w:t>
      </w:r>
      <w:r w:rsidR="00B43CEC" w:rsidRPr="008622BB">
        <w:rPr>
          <w:rFonts w:ascii="Times New Roman" w:hAnsi="Times New Roman" w:cs="Times New Roman"/>
          <w:sz w:val="24"/>
          <w:szCs w:val="24"/>
        </w:rPr>
        <w:t>”</w:t>
      </w:r>
      <w:r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, a bunurilor imobile (teren </w:t>
      </w:r>
      <w:r w:rsidR="005B140D" w:rsidRPr="008622BB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i clădiri aferente), </w:t>
      </w:r>
      <w:r w:rsidR="00B43CEC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aflate </w:t>
      </w:r>
      <w:r w:rsidR="00835AB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43CEC" w:rsidRPr="008622BB">
        <w:rPr>
          <w:rFonts w:ascii="Times New Roman" w:hAnsi="Times New Roman" w:cs="Times New Roman"/>
          <w:sz w:val="24"/>
          <w:szCs w:val="24"/>
          <w:lang w:val="ro-RO"/>
        </w:rPr>
        <w:t>n domeniul public al judeţului Giurgiu şi administrarea Consiliului Judeţean Giurgiu</w:t>
      </w:r>
      <w:r w:rsidRPr="008622BB">
        <w:rPr>
          <w:rFonts w:ascii="Times New Roman" w:hAnsi="Times New Roman" w:cs="Times New Roman"/>
          <w:sz w:val="24"/>
          <w:szCs w:val="24"/>
          <w:lang w:val="ro-RO"/>
        </w:rPr>
        <w:t>, situat</w:t>
      </w:r>
      <w:r w:rsidR="00B43CEC" w:rsidRPr="008622B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201FF8" w:rsidRPr="008622BB">
        <w:rPr>
          <w:rFonts w:ascii="Times New Roman" w:hAnsi="Times New Roman" w:cs="Times New Roman"/>
          <w:sz w:val="24"/>
          <w:szCs w:val="24"/>
          <w:lang w:val="ro-RO"/>
        </w:rPr>
        <w:t>Municipiul Giurgiu, Str. Mircea cel Bătrăn, nr</w:t>
      </w:r>
      <w:r w:rsidR="00B43CEC" w:rsidRPr="008622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01FF8" w:rsidRPr="008622BB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43CEC" w:rsidRPr="008622BB">
        <w:rPr>
          <w:rFonts w:ascii="Times New Roman" w:hAnsi="Times New Roman" w:cs="Times New Roman"/>
          <w:sz w:val="24"/>
          <w:szCs w:val="24"/>
          <w:lang w:val="ro-RO"/>
        </w:rPr>
        <w:t>conform anexei</w:t>
      </w:r>
      <w:r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 la prezenta hotărâre</w:t>
      </w:r>
      <w:r w:rsidR="00B43CEC" w:rsidRPr="008622B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22BB" w:rsidRPr="008622BB" w:rsidRDefault="008622BB" w:rsidP="008622BB">
      <w:pPr>
        <w:pStyle w:val="NoSpacing"/>
        <w:ind w:righ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B99" w:rsidRDefault="002C1B99" w:rsidP="008622BB">
      <w:pPr>
        <w:pStyle w:val="NoSpacing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22BB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 -  </w:t>
      </w:r>
      <w:r w:rsidR="00B43CEC" w:rsidRPr="008622BB">
        <w:rPr>
          <w:rFonts w:ascii="Times New Roman" w:hAnsi="Times New Roman" w:cs="Times New Roman"/>
          <w:sz w:val="24"/>
          <w:szCs w:val="24"/>
          <w:lang w:val="ro-RO"/>
        </w:rPr>
        <w:t>Prederea – primirea bunurilor imobile menţionate la art.1 se va face în baza unui protocol de predare – primire.</w:t>
      </w:r>
    </w:p>
    <w:p w:rsidR="008622BB" w:rsidRPr="008622BB" w:rsidRDefault="008622BB" w:rsidP="008622BB">
      <w:pPr>
        <w:pStyle w:val="NoSpacing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B99" w:rsidRPr="008622BB" w:rsidRDefault="005B48FA" w:rsidP="008622BB">
      <w:pPr>
        <w:pStyle w:val="NoSpacing"/>
        <w:ind w:right="-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2BB">
        <w:rPr>
          <w:rFonts w:ascii="Times New Roman" w:hAnsi="Times New Roman" w:cs="Times New Roman"/>
          <w:b/>
          <w:sz w:val="24"/>
          <w:szCs w:val="24"/>
          <w:lang w:val="ro-RO"/>
        </w:rPr>
        <w:t>Art.3</w:t>
      </w:r>
      <w:r w:rsidR="002C1B99" w:rsidRPr="008622B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>- Direc</w:t>
      </w:r>
      <w:r w:rsidR="005B140D" w:rsidRPr="008622BB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ia economică, patrimoniu, logistică </w:t>
      </w:r>
      <w:r w:rsidR="005B140D" w:rsidRPr="008622BB">
        <w:rPr>
          <w:rFonts w:ascii="Times New Roman" w:hAnsi="Cambria Math" w:cs="Times New Roman"/>
          <w:sz w:val="24"/>
          <w:szCs w:val="24"/>
          <w:lang w:val="ro-RO"/>
        </w:rPr>
        <w:t>ș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>i situa</w:t>
      </w:r>
      <w:r w:rsidR="005B140D" w:rsidRPr="008622BB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>ii de urgen</w:t>
      </w:r>
      <w:r w:rsidR="005B140D" w:rsidRPr="008622BB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ă va duce la îndeplinire prevederile prezentei hotărâri </w:t>
      </w:r>
      <w:r w:rsidR="00201FF8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201FF8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 o va  comunica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140D" w:rsidRPr="008622BB">
        <w:rPr>
          <w:rFonts w:ascii="Times New Roman" w:hAnsi="Cambria Math" w:cs="Times New Roman"/>
          <w:sz w:val="24"/>
          <w:szCs w:val="24"/>
          <w:lang w:val="ro-RO"/>
        </w:rPr>
        <w:t>ș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201FF8" w:rsidRPr="008622BB">
        <w:rPr>
          <w:rFonts w:ascii="Times New Roman" w:hAnsi="Times New Roman" w:cs="Times New Roman"/>
          <w:sz w:val="24"/>
          <w:szCs w:val="24"/>
          <w:lang w:val="ro-RO"/>
        </w:rPr>
        <w:t>Teatrului ,, Tudor Vianu</w:t>
      </w:r>
      <w:r w:rsidR="00201FF8" w:rsidRPr="008622BB">
        <w:rPr>
          <w:rFonts w:ascii="Times New Roman" w:hAnsi="Times New Roman" w:cs="Times New Roman"/>
          <w:sz w:val="24"/>
          <w:szCs w:val="24"/>
        </w:rPr>
        <w:t>”</w:t>
      </w:r>
      <w:r w:rsidR="002C1B99" w:rsidRPr="008622B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D5806" w:rsidRDefault="008D5806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  <w:lang w:val="ro-RO"/>
        </w:rPr>
      </w:pPr>
    </w:p>
    <w:p w:rsidR="008622BB" w:rsidRPr="008622BB" w:rsidRDefault="008622BB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  <w:lang w:val="ro-RO"/>
        </w:rPr>
      </w:pPr>
    </w:p>
    <w:p w:rsidR="002C1B99" w:rsidRPr="008622BB" w:rsidRDefault="002C1B99" w:rsidP="008622BB">
      <w:pPr>
        <w:pStyle w:val="NoSpacing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 xml:space="preserve">PREŞEDINTE,                                                         </w:t>
      </w:r>
      <w:r w:rsidR="00201FF8" w:rsidRPr="008622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22BB">
        <w:rPr>
          <w:rFonts w:ascii="Times New Roman" w:hAnsi="Times New Roman" w:cs="Times New Roman"/>
          <w:sz w:val="24"/>
          <w:szCs w:val="24"/>
        </w:rPr>
        <w:t xml:space="preserve">  CONTRASEMNEAZĂ,</w:t>
      </w:r>
    </w:p>
    <w:p w:rsidR="002C1B99" w:rsidRPr="008622BB" w:rsidRDefault="008622BB" w:rsidP="008622BB">
      <w:pPr>
        <w:pStyle w:val="NoSpacing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112" w:rsidRPr="008622BB">
        <w:rPr>
          <w:rFonts w:ascii="Times New Roman" w:hAnsi="Times New Roman" w:cs="Times New Roman"/>
          <w:sz w:val="24"/>
          <w:szCs w:val="24"/>
        </w:rPr>
        <w:t>Marian Mina</w:t>
      </w:r>
      <w:r w:rsidR="002C1B99" w:rsidRPr="00862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23112" w:rsidRPr="008622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FF8" w:rsidRPr="008622BB">
        <w:rPr>
          <w:rFonts w:ascii="Times New Roman" w:hAnsi="Times New Roman" w:cs="Times New Roman"/>
          <w:sz w:val="24"/>
          <w:szCs w:val="24"/>
        </w:rPr>
        <w:t xml:space="preserve"> </w:t>
      </w:r>
      <w:r w:rsidR="002C1B99" w:rsidRPr="008622BB">
        <w:rPr>
          <w:rFonts w:ascii="Times New Roman" w:hAnsi="Times New Roman" w:cs="Times New Roman"/>
          <w:sz w:val="24"/>
          <w:szCs w:val="24"/>
        </w:rPr>
        <w:t>SECRETAR AL JUDEŢULUI,</w:t>
      </w:r>
    </w:p>
    <w:p w:rsidR="002C1B99" w:rsidRPr="008622BB" w:rsidRDefault="002C1B99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2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2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112" w:rsidRPr="008622B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622BB">
        <w:rPr>
          <w:rFonts w:ascii="Times New Roman" w:hAnsi="Times New Roman" w:cs="Times New Roman"/>
          <w:sz w:val="24"/>
          <w:szCs w:val="24"/>
        </w:rPr>
        <w:t xml:space="preserve"> Florian </w:t>
      </w:r>
      <w:proofErr w:type="spellStart"/>
      <w:r w:rsidRPr="008622BB">
        <w:rPr>
          <w:rFonts w:ascii="Times New Roman" w:hAnsi="Times New Roman" w:cs="Times New Roman"/>
          <w:sz w:val="24"/>
          <w:szCs w:val="24"/>
        </w:rPr>
        <w:t>Dinu</w:t>
      </w:r>
      <w:proofErr w:type="spellEnd"/>
    </w:p>
    <w:p w:rsidR="008622BB" w:rsidRDefault="008622BB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8622BB" w:rsidRDefault="008622BB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8622BB" w:rsidRDefault="008622BB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8622BB" w:rsidRDefault="008622BB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2C1B99" w:rsidRPr="008622BB" w:rsidRDefault="002C1B99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  <w:r w:rsidRPr="008622BB">
        <w:rPr>
          <w:rFonts w:ascii="Times New Roman" w:hAnsi="Times New Roman" w:cs="Times New Roman"/>
          <w:sz w:val="24"/>
          <w:szCs w:val="24"/>
        </w:rPr>
        <w:t>Giurgiu</w:t>
      </w:r>
      <w:proofErr w:type="gramStart"/>
      <w:r w:rsidRPr="008622BB">
        <w:rPr>
          <w:rFonts w:ascii="Times New Roman" w:hAnsi="Times New Roman" w:cs="Times New Roman"/>
          <w:sz w:val="24"/>
          <w:szCs w:val="24"/>
        </w:rPr>
        <w:t>,</w:t>
      </w:r>
      <w:r w:rsidR="00835ABA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="0083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BA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8622BB">
        <w:rPr>
          <w:rFonts w:ascii="Times New Roman" w:hAnsi="Times New Roman" w:cs="Times New Roman"/>
          <w:sz w:val="24"/>
          <w:szCs w:val="24"/>
        </w:rPr>
        <w:t xml:space="preserve"> 201</w:t>
      </w:r>
      <w:r w:rsidR="008622BB">
        <w:rPr>
          <w:rFonts w:ascii="Times New Roman" w:hAnsi="Times New Roman" w:cs="Times New Roman"/>
          <w:sz w:val="24"/>
          <w:szCs w:val="24"/>
        </w:rPr>
        <w:t>7</w:t>
      </w:r>
    </w:p>
    <w:p w:rsidR="00723112" w:rsidRPr="008622BB" w:rsidRDefault="00BC582E" w:rsidP="008622BB">
      <w:pPr>
        <w:pStyle w:val="NoSpacing"/>
        <w:ind w:right="-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Nr.6</w:t>
      </w:r>
    </w:p>
    <w:p w:rsidR="00723112" w:rsidRPr="00835ABA" w:rsidRDefault="00723112" w:rsidP="00835AB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5AB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ANEXA </w:t>
      </w:r>
    </w:p>
    <w:p w:rsidR="00835ABA" w:rsidRPr="00835ABA" w:rsidRDefault="00835ABA" w:rsidP="00835AB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5ABA">
        <w:rPr>
          <w:rFonts w:ascii="Times New Roman" w:hAnsi="Times New Roman" w:cs="Times New Roman"/>
          <w:b/>
          <w:sz w:val="24"/>
          <w:szCs w:val="24"/>
          <w:lang w:val="ro-RO"/>
        </w:rPr>
        <w:t>la Hotărârea nr.</w:t>
      </w:r>
      <w:r w:rsidR="00BC582E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835A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09.01.2017 </w:t>
      </w:r>
    </w:p>
    <w:p w:rsidR="00723112" w:rsidRPr="00835ABA" w:rsidRDefault="00835ABA" w:rsidP="00835AB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5ABA">
        <w:rPr>
          <w:rFonts w:ascii="Times New Roman" w:hAnsi="Times New Roman" w:cs="Times New Roman"/>
          <w:b/>
          <w:sz w:val="24"/>
          <w:szCs w:val="24"/>
          <w:lang w:val="ro-RO"/>
        </w:rPr>
        <w:t>a Consiliului Judeţean Giurgiu</w:t>
      </w:r>
    </w:p>
    <w:p w:rsidR="00835ABA" w:rsidRDefault="00835ABA" w:rsidP="00835A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835ABA" w:rsidRDefault="00835ABA" w:rsidP="00835A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835ABA" w:rsidRDefault="00835ABA" w:rsidP="00835A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835ABA" w:rsidRPr="00835ABA" w:rsidRDefault="00835ABA" w:rsidP="00835A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1260"/>
        <w:gridCol w:w="3350"/>
        <w:gridCol w:w="4240"/>
      </w:tblGrid>
      <w:tr w:rsidR="00723112" w:rsidRPr="00983849" w:rsidTr="00D103D6">
        <w:tc>
          <w:tcPr>
            <w:tcW w:w="738" w:type="dxa"/>
          </w:tcPr>
          <w:p w:rsidR="00723112" w:rsidRPr="00983849" w:rsidRDefault="00723112" w:rsidP="00D103D6">
            <w:pPr>
              <w:pStyle w:val="BodyText2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983849">
              <w:rPr>
                <w:rFonts w:ascii="Times New Roman" w:hAnsi="Times New Roman" w:cs="Times New Roman"/>
                <w:b/>
                <w:sz w:val="24"/>
                <w:lang w:val="ro-RO"/>
              </w:rPr>
              <w:t>Nr. Crt</w:t>
            </w:r>
          </w:p>
        </w:tc>
        <w:tc>
          <w:tcPr>
            <w:tcW w:w="1260" w:type="dxa"/>
          </w:tcPr>
          <w:p w:rsidR="00723112" w:rsidRPr="00983849" w:rsidRDefault="00723112" w:rsidP="00D103D6">
            <w:pPr>
              <w:pStyle w:val="BodyText2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983849">
              <w:rPr>
                <w:rFonts w:ascii="Times New Roman" w:hAnsi="Times New Roman" w:cs="Times New Roman"/>
                <w:b/>
                <w:sz w:val="24"/>
                <w:lang w:val="ro-RO"/>
              </w:rPr>
              <w:t>Cod de clasificare</w:t>
            </w:r>
          </w:p>
        </w:tc>
        <w:tc>
          <w:tcPr>
            <w:tcW w:w="3505" w:type="dxa"/>
          </w:tcPr>
          <w:p w:rsidR="00723112" w:rsidRPr="00983849" w:rsidRDefault="00723112" w:rsidP="00D103D6">
            <w:pPr>
              <w:pStyle w:val="BodyText2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983849">
              <w:rPr>
                <w:rFonts w:ascii="Times New Roman" w:hAnsi="Times New Roman" w:cs="Times New Roman"/>
                <w:b/>
                <w:sz w:val="24"/>
                <w:lang w:val="ro-RO"/>
              </w:rPr>
              <w:t>Denumirea bunului</w:t>
            </w:r>
          </w:p>
        </w:tc>
        <w:tc>
          <w:tcPr>
            <w:tcW w:w="4462" w:type="dxa"/>
          </w:tcPr>
          <w:p w:rsidR="00723112" w:rsidRPr="00983849" w:rsidRDefault="00723112" w:rsidP="00D103D6">
            <w:pPr>
              <w:pStyle w:val="BodyText2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983849">
              <w:rPr>
                <w:rFonts w:ascii="Times New Roman" w:hAnsi="Times New Roman" w:cs="Times New Roman"/>
                <w:b/>
                <w:sz w:val="24"/>
              </w:rPr>
              <w:t>Elemente</w:t>
            </w:r>
            <w:proofErr w:type="spellEnd"/>
            <w:r w:rsidRPr="00983849">
              <w:rPr>
                <w:rFonts w:ascii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 w:rsidRPr="00983849">
              <w:rPr>
                <w:rFonts w:ascii="Times New Roman" w:hAnsi="Times New Roman" w:cs="Times New Roman"/>
                <w:b/>
                <w:sz w:val="24"/>
              </w:rPr>
              <w:t>identificare</w:t>
            </w:r>
            <w:proofErr w:type="spellEnd"/>
          </w:p>
        </w:tc>
      </w:tr>
      <w:tr w:rsidR="00723112" w:rsidRPr="00983849" w:rsidTr="00D103D6">
        <w:tc>
          <w:tcPr>
            <w:tcW w:w="738" w:type="dxa"/>
          </w:tcPr>
          <w:p w:rsidR="00723112" w:rsidRPr="00983849" w:rsidRDefault="00723112" w:rsidP="00D103D6">
            <w:pPr>
              <w:pStyle w:val="BodyText2"/>
              <w:rPr>
                <w:rFonts w:ascii="Times New Roman" w:hAnsi="Times New Roman" w:cs="Times New Roman"/>
                <w:sz w:val="24"/>
                <w:lang w:val="ro-RO"/>
              </w:rPr>
            </w:pPr>
            <w:r w:rsidRPr="00983849"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  <w:tc>
          <w:tcPr>
            <w:tcW w:w="1260" w:type="dxa"/>
          </w:tcPr>
          <w:p w:rsidR="00723112" w:rsidRPr="00983849" w:rsidRDefault="00723112" w:rsidP="00D103D6">
            <w:pPr>
              <w:pStyle w:val="BodyText2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505" w:type="dxa"/>
          </w:tcPr>
          <w:p w:rsidR="00723112" w:rsidRPr="00983849" w:rsidRDefault="00723112" w:rsidP="00723112">
            <w:pPr>
              <w:pStyle w:val="BodyText2"/>
              <w:rPr>
                <w:rFonts w:ascii="Times New Roman" w:hAnsi="Times New Roman" w:cs="Times New Roman"/>
                <w:sz w:val="24"/>
                <w:lang w:val="ro-RO"/>
              </w:rPr>
            </w:pPr>
            <w:r w:rsidRPr="00983849">
              <w:rPr>
                <w:rFonts w:ascii="Times New Roman" w:hAnsi="Times New Roman" w:cs="Times New Roman"/>
                <w:sz w:val="24"/>
                <w:lang w:val="ro-RO"/>
              </w:rPr>
              <w:t xml:space="preserve">Teren aferent </w:t>
            </w:r>
          </w:p>
        </w:tc>
        <w:tc>
          <w:tcPr>
            <w:tcW w:w="4462" w:type="dxa"/>
          </w:tcPr>
          <w:p w:rsidR="00723112" w:rsidRPr="00983849" w:rsidRDefault="00723112" w:rsidP="00D10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Comuna Oinacu;</w:t>
            </w:r>
          </w:p>
          <w:p w:rsidR="00723112" w:rsidRPr="00983849" w:rsidRDefault="00723112" w:rsidP="00D10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Suprafaţa </w:t>
            </w: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</w:rPr>
              <w:t>= 2494 mp</w:t>
            </w:r>
          </w:p>
          <w:p w:rsidR="00723112" w:rsidRPr="00983849" w:rsidRDefault="00723112" w:rsidP="00D10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Carte funciară nr. 7347</w:t>
            </w: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</w:rPr>
              <w:t>/ N</w:t>
            </w:r>
          </w:p>
          <w:p w:rsidR="00723112" w:rsidRPr="00983849" w:rsidRDefault="00723112" w:rsidP="00D103D6">
            <w:pPr>
              <w:pStyle w:val="BodyText2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983849">
              <w:rPr>
                <w:rFonts w:ascii="Times New Roman" w:hAnsi="Times New Roman" w:cs="Times New Roman"/>
                <w:sz w:val="24"/>
              </w:rPr>
              <w:t>Nr.cadastral</w:t>
            </w:r>
            <w:proofErr w:type="spellEnd"/>
            <w:r w:rsidRPr="00983849">
              <w:rPr>
                <w:rFonts w:ascii="Times New Roman" w:hAnsi="Times New Roman" w:cs="Times New Roman"/>
                <w:sz w:val="24"/>
              </w:rPr>
              <w:t xml:space="preserve"> – 5929</w:t>
            </w:r>
          </w:p>
        </w:tc>
      </w:tr>
      <w:tr w:rsidR="00723112" w:rsidRPr="00983849" w:rsidTr="00D103D6">
        <w:tc>
          <w:tcPr>
            <w:tcW w:w="738" w:type="dxa"/>
          </w:tcPr>
          <w:p w:rsidR="00723112" w:rsidRPr="00983849" w:rsidRDefault="00723112" w:rsidP="00D103D6">
            <w:pPr>
              <w:pStyle w:val="BodyText2"/>
              <w:rPr>
                <w:rFonts w:ascii="Times New Roman" w:hAnsi="Times New Roman" w:cs="Times New Roman"/>
                <w:sz w:val="24"/>
                <w:lang w:val="ro-RO"/>
              </w:rPr>
            </w:pPr>
            <w:r w:rsidRPr="00983849">
              <w:rPr>
                <w:rFonts w:ascii="Times New Roman" w:hAnsi="Times New Roman" w:cs="Times New Roman"/>
                <w:sz w:val="24"/>
                <w:lang w:val="ro-RO"/>
              </w:rPr>
              <w:t>2.</w:t>
            </w:r>
          </w:p>
        </w:tc>
        <w:tc>
          <w:tcPr>
            <w:tcW w:w="1260" w:type="dxa"/>
          </w:tcPr>
          <w:p w:rsidR="00723112" w:rsidRPr="00983849" w:rsidRDefault="00723112" w:rsidP="00D10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1.6.2</w:t>
            </w:r>
          </w:p>
        </w:tc>
        <w:tc>
          <w:tcPr>
            <w:tcW w:w="3505" w:type="dxa"/>
          </w:tcPr>
          <w:p w:rsidR="00723112" w:rsidRPr="00983849" w:rsidRDefault="00723112" w:rsidP="00D10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Clădire</w:t>
            </w:r>
            <w:r w:rsidRPr="00983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C1 - Sediu ( S+P+E)</w:t>
            </w:r>
          </w:p>
        </w:tc>
        <w:tc>
          <w:tcPr>
            <w:tcW w:w="4462" w:type="dxa"/>
          </w:tcPr>
          <w:p w:rsidR="00723112" w:rsidRPr="00983849" w:rsidRDefault="00723112" w:rsidP="00D103D6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723112" w:rsidRPr="00983849" w:rsidRDefault="00723112" w:rsidP="00D10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 construită =</w:t>
            </w:r>
            <w:r w:rsidRPr="00983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1717</w:t>
            </w:r>
            <w:r w:rsidRPr="009838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</w:tc>
      </w:tr>
    </w:tbl>
    <w:p w:rsidR="002C1B99" w:rsidRDefault="002C1B99" w:rsidP="002C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112" w:rsidRDefault="00723112" w:rsidP="002C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112" w:rsidRDefault="00723112" w:rsidP="002C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49" w:rsidRPr="0023544B" w:rsidRDefault="00983849" w:rsidP="00983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544B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23544B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23544B">
        <w:rPr>
          <w:rFonts w:ascii="Times New Roman" w:hAnsi="Times New Roman" w:cs="Times New Roman"/>
          <w:sz w:val="24"/>
          <w:szCs w:val="24"/>
        </w:rPr>
        <w:t xml:space="preserve"> Adj.</w:t>
      </w:r>
    </w:p>
    <w:p w:rsidR="00983849" w:rsidRPr="0023544B" w:rsidRDefault="00983849" w:rsidP="00983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3544B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Pr="0023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4B">
        <w:rPr>
          <w:rFonts w:ascii="Times New Roman" w:hAnsi="Times New Roman" w:cs="Times New Roman"/>
          <w:sz w:val="24"/>
          <w:szCs w:val="24"/>
        </w:rPr>
        <w:t>Paraschivescu</w:t>
      </w:r>
      <w:proofErr w:type="spellEnd"/>
      <w:r w:rsidRPr="00235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4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44B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2354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3849" w:rsidRPr="0023544B" w:rsidRDefault="00983849" w:rsidP="00983849">
      <w:pPr>
        <w:widowControl w:val="0"/>
        <w:tabs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3544B"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 w:rsidRPr="0023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4B">
        <w:rPr>
          <w:rFonts w:ascii="Times New Roman" w:hAnsi="Times New Roman" w:cs="Times New Roman"/>
          <w:sz w:val="24"/>
          <w:szCs w:val="24"/>
        </w:rPr>
        <w:t>Mortu</w:t>
      </w:r>
      <w:proofErr w:type="spellEnd"/>
    </w:p>
    <w:p w:rsidR="00983849" w:rsidRDefault="00983849" w:rsidP="00723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83849" w:rsidSect="00DC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61CA"/>
    <w:rsid w:val="00016E5A"/>
    <w:rsid w:val="00085358"/>
    <w:rsid w:val="00111ED2"/>
    <w:rsid w:val="001B2334"/>
    <w:rsid w:val="001C2F43"/>
    <w:rsid w:val="00201FF8"/>
    <w:rsid w:val="00206EFF"/>
    <w:rsid w:val="002C1B99"/>
    <w:rsid w:val="0038779F"/>
    <w:rsid w:val="0048054B"/>
    <w:rsid w:val="005B140D"/>
    <w:rsid w:val="005B48FA"/>
    <w:rsid w:val="00723112"/>
    <w:rsid w:val="0073650B"/>
    <w:rsid w:val="007615E5"/>
    <w:rsid w:val="00835ABA"/>
    <w:rsid w:val="008622BB"/>
    <w:rsid w:val="008D5806"/>
    <w:rsid w:val="00974828"/>
    <w:rsid w:val="00983849"/>
    <w:rsid w:val="009F6095"/>
    <w:rsid w:val="00A77EDC"/>
    <w:rsid w:val="00B43CEC"/>
    <w:rsid w:val="00B661CA"/>
    <w:rsid w:val="00BC582E"/>
    <w:rsid w:val="00D85107"/>
    <w:rsid w:val="00DC03E7"/>
    <w:rsid w:val="00DC2FC0"/>
    <w:rsid w:val="00E41AD1"/>
    <w:rsid w:val="00E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A005F-1404-4160-990E-C292C85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C0"/>
  </w:style>
  <w:style w:type="paragraph" w:styleId="Heading1">
    <w:name w:val="heading 1"/>
    <w:basedOn w:val="Normal"/>
    <w:next w:val="Normal"/>
    <w:link w:val="Heading1Char"/>
    <w:qFormat/>
    <w:rsid w:val="00B661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1CA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3">
    <w:name w:val="Body Text 3"/>
    <w:basedOn w:val="Normal"/>
    <w:link w:val="BodyText3Char"/>
    <w:semiHidden/>
    <w:rsid w:val="00B661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661C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C1B9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C1B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C1B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B99"/>
  </w:style>
  <w:style w:type="paragraph" w:styleId="BodyText2">
    <w:name w:val="Body Text 2"/>
    <w:basedOn w:val="Normal"/>
    <w:link w:val="BodyText2Char"/>
    <w:uiPriority w:val="99"/>
    <w:unhideWhenUsed/>
    <w:rsid w:val="002C1B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C1B99"/>
  </w:style>
  <w:style w:type="table" w:styleId="TableGrid">
    <w:name w:val="Table Grid"/>
    <w:basedOn w:val="TableNormal"/>
    <w:uiPriority w:val="59"/>
    <w:rsid w:val="00723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A6C2-C632-46AF-8859-80F1C0E6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mortu.nicoleta</dc:creator>
  <cp:lastModifiedBy>Administrator</cp:lastModifiedBy>
  <cp:revision>15</cp:revision>
  <cp:lastPrinted>2017-01-09T11:41:00Z</cp:lastPrinted>
  <dcterms:created xsi:type="dcterms:W3CDTF">2017-01-04T10:35:00Z</dcterms:created>
  <dcterms:modified xsi:type="dcterms:W3CDTF">2017-01-17T13:49:00Z</dcterms:modified>
</cp:coreProperties>
</file>